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3B1B8" w14:textId="4905A3A7" w:rsidR="006F2161" w:rsidRPr="00BC7C27" w:rsidRDefault="005216D3" w:rsidP="00BC7C27">
      <w:pPr>
        <w:rPr>
          <w:rFonts w:hint="eastAsia"/>
          <w:b/>
          <w:bCs/>
        </w:rPr>
      </w:pPr>
      <w:r>
        <w:rPr>
          <w:rFonts w:hint="eastAsia"/>
          <w:b/>
          <w:bCs/>
        </w:rPr>
        <w:t xml:space="preserve">Individual </w:t>
      </w:r>
      <w:r w:rsidR="00BC7C27" w:rsidRPr="00BC7C27">
        <w:rPr>
          <w:b/>
          <w:bCs/>
        </w:rPr>
        <w:t>Visuali</w:t>
      </w:r>
      <w:r>
        <w:rPr>
          <w:rFonts w:hint="eastAsia"/>
          <w:b/>
          <w:bCs/>
        </w:rPr>
        <w:t>s</w:t>
      </w:r>
      <w:r w:rsidR="00BC7C27" w:rsidRPr="00BC7C27">
        <w:rPr>
          <w:b/>
          <w:bCs/>
        </w:rPr>
        <w:t>ation Project on Cargo Transport of UK Ports</w:t>
      </w:r>
    </w:p>
    <w:p w14:paraId="1938C12E" w14:textId="35B970B1" w:rsidR="00BC7C27" w:rsidRDefault="005216D3" w:rsidP="00BC7C27">
      <w:r>
        <w:rPr>
          <w:rFonts w:hint="eastAsia"/>
        </w:rPr>
        <w:t xml:space="preserve">My </w:t>
      </w:r>
      <w:r w:rsidR="00BC7C27" w:rsidRPr="00BC7C27">
        <w:t>project focuses on the</w:t>
      </w:r>
      <w:r w:rsidR="00BC7C27" w:rsidRPr="00BC7C27">
        <w:rPr>
          <w:b/>
          <w:bCs/>
        </w:rPr>
        <w:t xml:space="preserve"> cargo transport data of 30 major UK ports from 2015 to 2023</w:t>
      </w:r>
      <w:r w:rsidR="00BC7C27" w:rsidRPr="00BC7C27">
        <w:t xml:space="preserve">, covering both inward and outward shipments. It presents trade routes and </w:t>
      </w:r>
      <w:r w:rsidRPr="005216D3">
        <w:t>cargo tonnage</w:t>
      </w:r>
      <w:r w:rsidR="00BC7C27" w:rsidRPr="00BC7C27">
        <w:t xml:space="preserve"> through an interactive and visual approach. The project uses HTML and JavaScript for web-based visualization, integrating Mapbox for mapping and ECharts for enhanced data representation. The goal is to provide a clear and user-friendly way to explore cargo transport trends.</w:t>
      </w:r>
    </w:p>
    <w:p w14:paraId="35B354F0" w14:textId="1FA9CA71" w:rsidR="004378E8" w:rsidRPr="00BC7C27" w:rsidRDefault="004378E8" w:rsidP="004378E8">
      <w:pPr>
        <w:jc w:val="center"/>
      </w:pPr>
      <w:r w:rsidRPr="004378E8">
        <w:drawing>
          <wp:inline distT="0" distB="0" distL="0" distR="0" wp14:anchorId="4FC81370" wp14:editId="3BFBE431">
            <wp:extent cx="3809858" cy="2114550"/>
            <wp:effectExtent l="0" t="0" r="635" b="0"/>
            <wp:docPr id="408695485" name="图片 1" descr="水上的桥&#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95485" name="图片 1" descr="水上的桥&#10;&#10;AI 生成的内容可能不正确。"/>
                    <pic:cNvPicPr/>
                  </pic:nvPicPr>
                  <pic:blipFill>
                    <a:blip r:embed="rId5"/>
                    <a:stretch>
                      <a:fillRect/>
                    </a:stretch>
                  </pic:blipFill>
                  <pic:spPr>
                    <a:xfrm>
                      <a:off x="0" y="0"/>
                      <a:ext cx="3834855" cy="2128424"/>
                    </a:xfrm>
                    <a:prstGeom prst="rect">
                      <a:avLst/>
                    </a:prstGeom>
                  </pic:spPr>
                </pic:pic>
              </a:graphicData>
            </a:graphic>
          </wp:inline>
        </w:drawing>
      </w:r>
    </w:p>
    <w:p w14:paraId="3157B184" w14:textId="77777777" w:rsidR="00BC7C27" w:rsidRPr="00BC7C27" w:rsidRDefault="00BC7C27" w:rsidP="00BC7C27">
      <w:pPr>
        <w:rPr>
          <w:b/>
          <w:bCs/>
        </w:rPr>
      </w:pPr>
      <w:r w:rsidRPr="00BC7C27">
        <w:rPr>
          <w:b/>
          <w:bCs/>
        </w:rPr>
        <w:t>Features and Interaction</w:t>
      </w:r>
    </w:p>
    <w:p w14:paraId="0816D050" w14:textId="77777777" w:rsidR="005D2551" w:rsidRDefault="00BC7C27" w:rsidP="00BC7C27">
      <w:r w:rsidRPr="00BC7C27">
        <w:t xml:space="preserve">The project runs directly from </w:t>
      </w:r>
      <w:proofErr w:type="gramStart"/>
      <w:r w:rsidR="005D2551">
        <w:rPr>
          <w:rFonts w:hint="eastAsia"/>
        </w:rPr>
        <w:t>uk-port.html</w:t>
      </w:r>
      <w:proofErr w:type="gramEnd"/>
      <w:r w:rsidR="005D2551">
        <w:rPr>
          <w:rFonts w:hint="eastAsia"/>
        </w:rPr>
        <w:t xml:space="preserve"> </w:t>
      </w:r>
      <w:r w:rsidRPr="00BC7C27">
        <w:t xml:space="preserve">file. The homepage features a high-resolution port image as the background, along with the project title. Users can click the "EXPLORE" button to access the interactive map. </w:t>
      </w:r>
    </w:p>
    <w:p w14:paraId="6C0BCB98" w14:textId="37C94281" w:rsidR="00D766AB" w:rsidRDefault="00351638" w:rsidP="00BC7C27">
      <w:r w:rsidRPr="00351638">
        <w:drawing>
          <wp:inline distT="0" distB="0" distL="0" distR="0" wp14:anchorId="3F092E79" wp14:editId="5F8C0DB7">
            <wp:extent cx="5274310" cy="2929890"/>
            <wp:effectExtent l="0" t="0" r="2540" b="3810"/>
            <wp:docPr id="3019154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5444" name="图片 1" descr="图示&#10;&#10;AI 生成的内容可能不正确。"/>
                    <pic:cNvPicPr/>
                  </pic:nvPicPr>
                  <pic:blipFill>
                    <a:blip r:embed="rId6"/>
                    <a:stretch>
                      <a:fillRect/>
                    </a:stretch>
                  </pic:blipFill>
                  <pic:spPr>
                    <a:xfrm>
                      <a:off x="0" y="0"/>
                      <a:ext cx="5274310" cy="2929890"/>
                    </a:xfrm>
                    <a:prstGeom prst="rect">
                      <a:avLst/>
                    </a:prstGeom>
                  </pic:spPr>
                </pic:pic>
              </a:graphicData>
            </a:graphic>
          </wp:inline>
        </w:drawing>
      </w:r>
    </w:p>
    <w:p w14:paraId="57CBFAEB" w14:textId="0F9A7370" w:rsidR="00BC7C27" w:rsidRPr="00BC7C27" w:rsidRDefault="00BC7C27" w:rsidP="00BC7C27">
      <w:r w:rsidRPr="00BC7C27">
        <w:t xml:space="preserve">On this map, the 30 most important UK ports and their locations are displayed using </w:t>
      </w:r>
      <w:r w:rsidR="00351638">
        <w:rPr>
          <w:rFonts w:hint="eastAsia"/>
        </w:rPr>
        <w:t xml:space="preserve">circle </w:t>
      </w:r>
      <w:r w:rsidRPr="00BC7C27">
        <w:t>markers.</w:t>
      </w:r>
      <w:r w:rsidR="005D2551">
        <w:rPr>
          <w:rFonts w:hint="eastAsia"/>
        </w:rPr>
        <w:t xml:space="preserve"> </w:t>
      </w:r>
      <w:r w:rsidRPr="00BC7C27">
        <w:t xml:space="preserve">A legend on the left side provides interactive options to filter data by </w:t>
      </w:r>
      <w:r w:rsidRPr="00BC7C27">
        <w:lastRenderedPageBreak/>
        <w:t>port name, year, and cargo direction (inward or outward). When a port is selected:</w:t>
      </w:r>
    </w:p>
    <w:p w14:paraId="4765EB9A" w14:textId="77777777" w:rsidR="00BC7C27" w:rsidRPr="00BC7C27" w:rsidRDefault="00BC7C27" w:rsidP="00BC7C27">
      <w:pPr>
        <w:numPr>
          <w:ilvl w:val="0"/>
          <w:numId w:val="1"/>
        </w:numPr>
      </w:pPr>
      <w:r w:rsidRPr="00BC7C27">
        <w:t>The map automatically zooms in and highlights the chosen port.</w:t>
      </w:r>
    </w:p>
    <w:p w14:paraId="2C0C51CE" w14:textId="5CE55C15" w:rsidR="00BC7C27" w:rsidRPr="00BC7C27" w:rsidRDefault="00BC7C27" w:rsidP="00BC7C27">
      <w:pPr>
        <w:numPr>
          <w:ilvl w:val="0"/>
          <w:numId w:val="1"/>
        </w:numPr>
      </w:pPr>
      <w:r w:rsidRPr="00BC7C27">
        <w:t xml:space="preserve">Flow lines with different colors show the trade routes between the port and various regions. The color represents the destination region, and the line thickness indicates cargo </w:t>
      </w:r>
      <w:r w:rsidR="00351638">
        <w:rPr>
          <w:rFonts w:hint="eastAsia"/>
        </w:rPr>
        <w:t>tonnage</w:t>
      </w:r>
      <w:r w:rsidRPr="00BC7C27">
        <w:t xml:space="preserve"> (details are explained in the legend).</w:t>
      </w:r>
    </w:p>
    <w:p w14:paraId="7B89D12A" w14:textId="674AFC02" w:rsidR="005D2551" w:rsidRPr="00D766AB" w:rsidRDefault="00BC7C27" w:rsidP="00BC7C27">
      <w:pPr>
        <w:numPr>
          <w:ilvl w:val="0"/>
          <w:numId w:val="1"/>
        </w:numPr>
        <w:rPr>
          <w:rFonts w:hint="eastAsia"/>
        </w:rPr>
      </w:pPr>
      <w:r w:rsidRPr="00BC7C27">
        <w:t>Hovering over a port brings up a tooltip displaying the port’s cargo share compared to other ports.</w:t>
      </w:r>
    </w:p>
    <w:p w14:paraId="1391F25E" w14:textId="4AD2295E" w:rsidR="00BC7C27" w:rsidRPr="00BC7C27" w:rsidRDefault="00BC7C27" w:rsidP="00BC7C27">
      <w:pPr>
        <w:rPr>
          <w:b/>
          <w:bCs/>
        </w:rPr>
      </w:pPr>
      <w:r w:rsidRPr="00BC7C27">
        <w:rPr>
          <w:b/>
          <w:bCs/>
        </w:rPr>
        <w:t>Data Visualization</w:t>
      </w:r>
    </w:p>
    <w:p w14:paraId="610BC11C" w14:textId="5CCE1CE0" w:rsidR="00BC7C27" w:rsidRPr="00BC7C27" w:rsidRDefault="00BC7C27" w:rsidP="00BC7C27">
      <w:r w:rsidRPr="00BC7C27">
        <w:t xml:space="preserve">At the bottom of the page, there are </w:t>
      </w:r>
      <w:proofErr w:type="gramStart"/>
      <w:r w:rsidRPr="00BC7C27">
        <w:t>two line</w:t>
      </w:r>
      <w:proofErr w:type="gramEnd"/>
      <w:r w:rsidRPr="00BC7C27">
        <w:t xml:space="preserve"> charts that display the </w:t>
      </w:r>
      <w:r w:rsidR="00351638">
        <w:rPr>
          <w:rFonts w:hint="eastAsia"/>
        </w:rPr>
        <w:t>freight flow</w:t>
      </w:r>
      <w:r w:rsidRPr="00BC7C27">
        <w:t xml:space="preserve"> trends for different regions from 2015 to 2023. Users can click on the legend items to hide or show specific regions for comparison. ECharts dynamically updates the charts, making trends more visible and easier to analyze.</w:t>
      </w:r>
    </w:p>
    <w:p w14:paraId="0D833C7A" w14:textId="77777777" w:rsidR="005216D3" w:rsidRDefault="005216D3" w:rsidP="00BC7C27"/>
    <w:p w14:paraId="598429D1" w14:textId="29A94523" w:rsidR="00BC7C27" w:rsidRPr="00BC7C27" w:rsidRDefault="00BC7C27" w:rsidP="00BC7C27">
      <w:r w:rsidRPr="00BC7C27">
        <w:t xml:space="preserve">The data for this project comes from </w:t>
      </w:r>
      <w:hyperlink r:id="rId7" w:history="1">
        <w:r w:rsidRPr="00BC7C27">
          <w:rPr>
            <w:rStyle w:val="ae"/>
          </w:rPr>
          <w:t>the UK Department for Transport</w:t>
        </w:r>
      </w:hyperlink>
      <w:r w:rsidRPr="00BC7C27">
        <w:t>. This visualization offers a comprehensive view of cargo movements between UK ports and international destinations. It helps users analyze trade trends over different years, identify major import and export regions, and compare cargo flows between ports. The interactive and visual approach makes it easier to explore changes in the UK’s maritime trade.</w:t>
      </w:r>
    </w:p>
    <w:p w14:paraId="3CA4620D" w14:textId="77777777" w:rsidR="00BB517F" w:rsidRPr="005216D3" w:rsidRDefault="00BB517F">
      <w:pPr>
        <w:rPr>
          <w:rFonts w:hint="eastAsia"/>
        </w:rPr>
      </w:pPr>
    </w:p>
    <w:sectPr w:rsidR="00BB517F" w:rsidRPr="005216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315"/>
    <w:multiLevelType w:val="multilevel"/>
    <w:tmpl w:val="F7F6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1988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018"/>
    <w:rsid w:val="002516F3"/>
    <w:rsid w:val="00351638"/>
    <w:rsid w:val="004378E8"/>
    <w:rsid w:val="005216D3"/>
    <w:rsid w:val="005D2551"/>
    <w:rsid w:val="006F2161"/>
    <w:rsid w:val="00BB517F"/>
    <w:rsid w:val="00BC7C27"/>
    <w:rsid w:val="00D766AB"/>
    <w:rsid w:val="00E02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C76C8"/>
  <w15:chartTrackingRefBased/>
  <w15:docId w15:val="{1DAA23F4-52BB-4216-B112-8E275AD4C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E0201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E0201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E02018"/>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E02018"/>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02018"/>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E02018"/>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02018"/>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02018"/>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E02018"/>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02018"/>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E02018"/>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E02018"/>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E02018"/>
    <w:rPr>
      <w:rFonts w:cstheme="majorBidi"/>
      <w:color w:val="0F4761" w:themeColor="accent1" w:themeShade="BF"/>
      <w:sz w:val="28"/>
      <w:szCs w:val="28"/>
    </w:rPr>
  </w:style>
  <w:style w:type="character" w:customStyle="1" w:styleId="50">
    <w:name w:val="标题 5 字符"/>
    <w:basedOn w:val="a0"/>
    <w:link w:val="5"/>
    <w:uiPriority w:val="9"/>
    <w:semiHidden/>
    <w:rsid w:val="00E02018"/>
    <w:rPr>
      <w:rFonts w:cstheme="majorBidi"/>
      <w:color w:val="0F4761" w:themeColor="accent1" w:themeShade="BF"/>
      <w:sz w:val="24"/>
    </w:rPr>
  </w:style>
  <w:style w:type="character" w:customStyle="1" w:styleId="60">
    <w:name w:val="标题 6 字符"/>
    <w:basedOn w:val="a0"/>
    <w:link w:val="6"/>
    <w:uiPriority w:val="9"/>
    <w:semiHidden/>
    <w:rsid w:val="00E02018"/>
    <w:rPr>
      <w:rFonts w:cstheme="majorBidi"/>
      <w:b/>
      <w:bCs/>
      <w:color w:val="0F4761" w:themeColor="accent1" w:themeShade="BF"/>
    </w:rPr>
  </w:style>
  <w:style w:type="character" w:customStyle="1" w:styleId="70">
    <w:name w:val="标题 7 字符"/>
    <w:basedOn w:val="a0"/>
    <w:link w:val="7"/>
    <w:uiPriority w:val="9"/>
    <w:semiHidden/>
    <w:rsid w:val="00E02018"/>
    <w:rPr>
      <w:rFonts w:cstheme="majorBidi"/>
      <w:b/>
      <w:bCs/>
      <w:color w:val="595959" w:themeColor="text1" w:themeTint="A6"/>
    </w:rPr>
  </w:style>
  <w:style w:type="character" w:customStyle="1" w:styleId="80">
    <w:name w:val="标题 8 字符"/>
    <w:basedOn w:val="a0"/>
    <w:link w:val="8"/>
    <w:uiPriority w:val="9"/>
    <w:semiHidden/>
    <w:rsid w:val="00E02018"/>
    <w:rPr>
      <w:rFonts w:cstheme="majorBidi"/>
      <w:color w:val="595959" w:themeColor="text1" w:themeTint="A6"/>
    </w:rPr>
  </w:style>
  <w:style w:type="character" w:customStyle="1" w:styleId="90">
    <w:name w:val="标题 9 字符"/>
    <w:basedOn w:val="a0"/>
    <w:link w:val="9"/>
    <w:uiPriority w:val="9"/>
    <w:semiHidden/>
    <w:rsid w:val="00E02018"/>
    <w:rPr>
      <w:rFonts w:eastAsiaTheme="majorEastAsia" w:cstheme="majorBidi"/>
      <w:color w:val="595959" w:themeColor="text1" w:themeTint="A6"/>
    </w:rPr>
  </w:style>
  <w:style w:type="paragraph" w:styleId="a3">
    <w:name w:val="Title"/>
    <w:basedOn w:val="a"/>
    <w:next w:val="a"/>
    <w:link w:val="a4"/>
    <w:uiPriority w:val="10"/>
    <w:qFormat/>
    <w:rsid w:val="00E0201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0201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0201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0201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02018"/>
    <w:pPr>
      <w:spacing w:before="160"/>
      <w:jc w:val="center"/>
    </w:pPr>
    <w:rPr>
      <w:i/>
      <w:iCs/>
      <w:color w:val="404040" w:themeColor="text1" w:themeTint="BF"/>
    </w:rPr>
  </w:style>
  <w:style w:type="character" w:customStyle="1" w:styleId="a8">
    <w:name w:val="引用 字符"/>
    <w:basedOn w:val="a0"/>
    <w:link w:val="a7"/>
    <w:uiPriority w:val="29"/>
    <w:rsid w:val="00E02018"/>
    <w:rPr>
      <w:i/>
      <w:iCs/>
      <w:color w:val="404040" w:themeColor="text1" w:themeTint="BF"/>
    </w:rPr>
  </w:style>
  <w:style w:type="paragraph" w:styleId="a9">
    <w:name w:val="List Paragraph"/>
    <w:basedOn w:val="a"/>
    <w:uiPriority w:val="34"/>
    <w:qFormat/>
    <w:rsid w:val="00E02018"/>
    <w:pPr>
      <w:ind w:left="720"/>
      <w:contextualSpacing/>
    </w:pPr>
  </w:style>
  <w:style w:type="character" w:styleId="aa">
    <w:name w:val="Intense Emphasis"/>
    <w:basedOn w:val="a0"/>
    <w:uiPriority w:val="21"/>
    <w:qFormat/>
    <w:rsid w:val="00E02018"/>
    <w:rPr>
      <w:i/>
      <w:iCs/>
      <w:color w:val="0F4761" w:themeColor="accent1" w:themeShade="BF"/>
    </w:rPr>
  </w:style>
  <w:style w:type="paragraph" w:styleId="ab">
    <w:name w:val="Intense Quote"/>
    <w:basedOn w:val="a"/>
    <w:next w:val="a"/>
    <w:link w:val="ac"/>
    <w:uiPriority w:val="30"/>
    <w:qFormat/>
    <w:rsid w:val="00E020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02018"/>
    <w:rPr>
      <w:i/>
      <w:iCs/>
      <w:color w:val="0F4761" w:themeColor="accent1" w:themeShade="BF"/>
    </w:rPr>
  </w:style>
  <w:style w:type="character" w:styleId="ad">
    <w:name w:val="Intense Reference"/>
    <w:basedOn w:val="a0"/>
    <w:uiPriority w:val="32"/>
    <w:qFormat/>
    <w:rsid w:val="00E02018"/>
    <w:rPr>
      <w:b/>
      <w:bCs/>
      <w:smallCaps/>
      <w:color w:val="0F4761" w:themeColor="accent1" w:themeShade="BF"/>
      <w:spacing w:val="5"/>
    </w:rPr>
  </w:style>
  <w:style w:type="character" w:styleId="ae">
    <w:name w:val="Hyperlink"/>
    <w:basedOn w:val="a0"/>
    <w:uiPriority w:val="99"/>
    <w:unhideWhenUsed/>
    <w:rsid w:val="00351638"/>
    <w:rPr>
      <w:color w:val="467886" w:themeColor="hyperlink"/>
      <w:u w:val="single"/>
    </w:rPr>
  </w:style>
  <w:style w:type="character" w:styleId="af">
    <w:name w:val="Unresolved Mention"/>
    <w:basedOn w:val="a0"/>
    <w:uiPriority w:val="99"/>
    <w:semiHidden/>
    <w:unhideWhenUsed/>
    <w:rsid w:val="003516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44383">
      <w:bodyDiv w:val="1"/>
      <w:marLeft w:val="0"/>
      <w:marRight w:val="0"/>
      <w:marTop w:val="0"/>
      <w:marBottom w:val="0"/>
      <w:divBdr>
        <w:top w:val="none" w:sz="0" w:space="0" w:color="auto"/>
        <w:left w:val="none" w:sz="0" w:space="0" w:color="auto"/>
        <w:bottom w:val="none" w:sz="0" w:space="0" w:color="auto"/>
        <w:right w:val="none" w:sz="0" w:space="0" w:color="auto"/>
      </w:divBdr>
    </w:div>
    <w:div w:id="235632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ov.uk/government/statistical-data-sets/port-and-domestic-waterborne-freight-statistics-por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339</Words>
  <Characters>1935</Characters>
  <Application>Microsoft Office Word</Application>
  <DocSecurity>0</DocSecurity>
  <Lines>16</Lines>
  <Paragraphs>4</Paragraphs>
  <ScaleCrop>false</ScaleCrop>
  <Company/>
  <LinksUpToDate>false</LinksUpToDate>
  <CharactersWithSpaces>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Yiyao</dc:creator>
  <cp:keywords/>
  <dc:description/>
  <cp:lastModifiedBy>Cui, Yiyao</cp:lastModifiedBy>
  <cp:revision>8</cp:revision>
  <dcterms:created xsi:type="dcterms:W3CDTF">2025-03-09T21:54:00Z</dcterms:created>
  <dcterms:modified xsi:type="dcterms:W3CDTF">2025-03-09T22:34:00Z</dcterms:modified>
</cp:coreProperties>
</file>